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91826" w14:textId="19C1835C" w:rsidR="00DB56B6" w:rsidRDefault="00EF0FB9" w:rsidP="00EF0FB9">
      <w:pPr>
        <w:jc w:val="center"/>
        <w:rPr>
          <w:b/>
          <w:bCs/>
        </w:rPr>
      </w:pPr>
      <w:r w:rsidRPr="00EF0FB9">
        <w:rPr>
          <w:b/>
          <w:bCs/>
        </w:rPr>
        <w:t xml:space="preserve">Informácia </w:t>
      </w:r>
      <w:r w:rsidRPr="00EF0FB9">
        <w:rPr>
          <w:b/>
          <w:bCs/>
        </w:rPr>
        <w:t xml:space="preserve">a stanovisko </w:t>
      </w:r>
      <w:r w:rsidRPr="00EF0FB9">
        <w:rPr>
          <w:b/>
          <w:bCs/>
        </w:rPr>
        <w:t xml:space="preserve">k priebehu </w:t>
      </w:r>
      <w:proofErr w:type="spellStart"/>
      <w:r w:rsidRPr="00EF0FB9">
        <w:rPr>
          <w:b/>
          <w:bCs/>
        </w:rPr>
        <w:t>rozporového</w:t>
      </w:r>
      <w:proofErr w:type="spellEnd"/>
      <w:r w:rsidRPr="00EF0FB9">
        <w:rPr>
          <w:b/>
          <w:bCs/>
        </w:rPr>
        <w:t xml:space="preserve"> konania k „stavebnej legislatíve“</w:t>
      </w:r>
      <w:r w:rsidR="00FE7441">
        <w:rPr>
          <w:b/>
          <w:bCs/>
        </w:rPr>
        <w:t xml:space="preserve"> konaného dňa 14.6.2021 na Úrade podpredsedu vlády</w:t>
      </w:r>
    </w:p>
    <w:p w14:paraId="1D3C87FA" w14:textId="43835FA8" w:rsidR="00EF0FB9" w:rsidRPr="00FE7441" w:rsidRDefault="00EF0FB9" w:rsidP="00EF0FB9">
      <w:pPr>
        <w:pStyle w:val="Odsekzoznamu"/>
        <w:numPr>
          <w:ilvl w:val="0"/>
          <w:numId w:val="1"/>
        </w:numPr>
        <w:tabs>
          <w:tab w:val="left" w:pos="993"/>
        </w:tabs>
        <w:spacing w:after="0" w:line="276" w:lineRule="auto"/>
        <w:jc w:val="center"/>
      </w:pPr>
      <w:r w:rsidRPr="00FE7441">
        <w:t>Zákon o</w:t>
      </w:r>
      <w:r w:rsidRPr="00FE7441">
        <w:t> </w:t>
      </w:r>
      <w:r w:rsidRPr="00FE7441">
        <w:t>výstavbe,</w:t>
      </w:r>
    </w:p>
    <w:p w14:paraId="3639421C" w14:textId="5F6144B7" w:rsidR="00EF0FB9" w:rsidRPr="00FE7441" w:rsidRDefault="00EF0FB9" w:rsidP="00EF0FB9">
      <w:pPr>
        <w:pStyle w:val="Odsekzoznamu"/>
        <w:numPr>
          <w:ilvl w:val="0"/>
          <w:numId w:val="1"/>
        </w:numPr>
        <w:tabs>
          <w:tab w:val="left" w:pos="993"/>
        </w:tabs>
        <w:spacing w:after="0" w:line="276" w:lineRule="auto"/>
        <w:jc w:val="center"/>
      </w:pPr>
      <w:r w:rsidRPr="00FE7441">
        <w:t xml:space="preserve">Zákon o územnom plánovaní a o zmene a doplnení niektorých predpisov </w:t>
      </w:r>
    </w:p>
    <w:p w14:paraId="4DAA002A" w14:textId="77777777" w:rsidR="00EF0FB9" w:rsidRPr="00FE7441" w:rsidRDefault="00EF0FB9" w:rsidP="00EF0FB9">
      <w:pPr>
        <w:tabs>
          <w:tab w:val="left" w:pos="993"/>
        </w:tabs>
        <w:spacing w:after="0" w:line="276" w:lineRule="auto"/>
        <w:jc w:val="center"/>
      </w:pPr>
      <w:r w:rsidRPr="00FE7441">
        <w:t>a</w:t>
      </w:r>
    </w:p>
    <w:p w14:paraId="0DD53CDA" w14:textId="2FBA3D53" w:rsidR="00EF0FB9" w:rsidRPr="00FE7441" w:rsidRDefault="00EF0FB9" w:rsidP="00EF0FB9">
      <w:pPr>
        <w:pStyle w:val="Odsekzoznamu"/>
        <w:numPr>
          <w:ilvl w:val="0"/>
          <w:numId w:val="1"/>
        </w:numPr>
        <w:tabs>
          <w:tab w:val="left" w:pos="993"/>
        </w:tabs>
        <w:spacing w:after="0" w:line="276" w:lineRule="auto"/>
        <w:jc w:val="center"/>
      </w:pPr>
      <w:r w:rsidRPr="00FE7441">
        <w:t xml:space="preserve">Zákona, ktorým sa mení a dopĺňa zákon č. 575/2001, </w:t>
      </w:r>
      <w:proofErr w:type="spellStart"/>
      <w:r w:rsidRPr="00FE7441">
        <w:t>Z.z</w:t>
      </w:r>
      <w:proofErr w:type="spellEnd"/>
      <w:r w:rsidRPr="00FE7441">
        <w:t xml:space="preserve">. o organizácii činnosti vlády a organizácii ústrednej štátnej správy v znení neskorších predpisov a ktorým sa menia dopĺňajú niektoré zákony </w:t>
      </w:r>
      <w:r w:rsidRPr="00FE7441">
        <w:t>(Kompetenčný zákon)</w:t>
      </w:r>
    </w:p>
    <w:p w14:paraId="16CF6CC6" w14:textId="31BF563B" w:rsidR="00EF0FB9" w:rsidRDefault="00EF0FB9" w:rsidP="00EF0FB9">
      <w:pPr>
        <w:tabs>
          <w:tab w:val="left" w:pos="993"/>
        </w:tabs>
        <w:spacing w:after="0" w:line="276" w:lineRule="auto"/>
        <w:jc w:val="center"/>
        <w:rPr>
          <w:b/>
          <w:bCs/>
        </w:rPr>
      </w:pPr>
    </w:p>
    <w:p w14:paraId="145BEDA1" w14:textId="25B7F073" w:rsidR="00EF0FB9" w:rsidRDefault="00EF0FB9" w:rsidP="00EF0FB9">
      <w:pPr>
        <w:tabs>
          <w:tab w:val="left" w:pos="993"/>
        </w:tabs>
        <w:spacing w:after="0" w:line="276" w:lineRule="auto"/>
        <w:jc w:val="both"/>
        <w:rPr>
          <w:b/>
          <w:bCs/>
        </w:rPr>
      </w:pPr>
    </w:p>
    <w:p w14:paraId="4E7A90AD" w14:textId="46EBD527" w:rsidR="00EF0FB9" w:rsidRPr="00EF0FB9" w:rsidRDefault="00EF0FB9" w:rsidP="00EF0FB9">
      <w:pPr>
        <w:tabs>
          <w:tab w:val="left" w:pos="993"/>
        </w:tabs>
        <w:spacing w:after="0" w:line="276" w:lineRule="auto"/>
        <w:jc w:val="both"/>
        <w:rPr>
          <w:b/>
          <w:bCs/>
        </w:rPr>
      </w:pPr>
      <w:r w:rsidRPr="00EF0FB9">
        <w:rPr>
          <w:b/>
          <w:bCs/>
        </w:rPr>
        <w:t>Zásadná informácia</w:t>
      </w:r>
    </w:p>
    <w:p w14:paraId="13D62CDA" w14:textId="5E263A96" w:rsidR="00EF0FB9" w:rsidRDefault="00EF0FB9" w:rsidP="00EF0FB9">
      <w:pPr>
        <w:tabs>
          <w:tab w:val="left" w:pos="993"/>
        </w:tabs>
        <w:spacing w:after="0" w:line="276" w:lineRule="auto"/>
        <w:jc w:val="both"/>
      </w:pPr>
      <w:r>
        <w:t>Do MPK boli predložené návrhy zákonov, ktoré zásadným spôsobom menia procesy v územnom plánovaní a výstavbe. Ide o Zákon o výstavbe (ďalej len „</w:t>
      </w:r>
      <w:proofErr w:type="spellStart"/>
      <w:r>
        <w:t>ZoV</w:t>
      </w:r>
      <w:proofErr w:type="spellEnd"/>
      <w:r>
        <w:t>“), Zákon o územnom plánovaní (ďalej len „</w:t>
      </w:r>
      <w:proofErr w:type="spellStart"/>
      <w:r>
        <w:t>ZoÚP</w:t>
      </w:r>
      <w:proofErr w:type="spellEnd"/>
      <w:r>
        <w:t xml:space="preserve">“) a Zákon, </w:t>
      </w:r>
      <w:r w:rsidRPr="00EF0FB9">
        <w:t xml:space="preserve">ktorým sa mení a dopĺňa zákon č. 575/2001, </w:t>
      </w:r>
      <w:proofErr w:type="spellStart"/>
      <w:r w:rsidRPr="00EF0FB9">
        <w:t>Z.z</w:t>
      </w:r>
      <w:proofErr w:type="spellEnd"/>
      <w:r w:rsidRPr="00EF0FB9">
        <w:t>. o organizácii činnosti vlády a organizácii ústrednej štátnej správy v znení neskorších predpisov a ktorým sa menia dopĺňajú niektoré zákony</w:t>
      </w:r>
      <w:r>
        <w:t xml:space="preserve"> (ďalej len „</w:t>
      </w:r>
      <w:proofErr w:type="spellStart"/>
      <w:r>
        <w:t>KoZ</w:t>
      </w:r>
      <w:proofErr w:type="spellEnd"/>
      <w:r>
        <w:t xml:space="preserve">“). Všetky tri návrhy zákonov mali vypracovanú doložku vplyvov, pričom </w:t>
      </w:r>
      <w:r w:rsidR="00237F8D">
        <w:t xml:space="preserve">podrobnejšie informácie o systéme fungovania a financovania nového Úradu a systému sú v doložkách pri </w:t>
      </w:r>
      <w:proofErr w:type="spellStart"/>
      <w:r w:rsidR="00237F8D">
        <w:t>ZoV</w:t>
      </w:r>
      <w:proofErr w:type="spellEnd"/>
      <w:r w:rsidR="00237F8D">
        <w:t xml:space="preserve"> a </w:t>
      </w:r>
      <w:proofErr w:type="spellStart"/>
      <w:r w:rsidR="00237F8D">
        <w:t>ZoÚP</w:t>
      </w:r>
      <w:proofErr w:type="spellEnd"/>
      <w:r w:rsidR="00237F8D">
        <w:t xml:space="preserve">. Je preto logické, že zásadné pripomienky k doložke vplyvov, </w:t>
      </w:r>
      <w:proofErr w:type="spellStart"/>
      <w:r w:rsidR="00237F8D">
        <w:t>t.j</w:t>
      </w:r>
      <w:proofErr w:type="spellEnd"/>
      <w:r w:rsidR="00237F8D">
        <w:t xml:space="preserve">. k financovaniu Úradu, prevádzke informačného systému, spôsobu vyberania poplatkov a ich výške boli predkladané v rámci </w:t>
      </w:r>
      <w:proofErr w:type="spellStart"/>
      <w:r w:rsidR="00237F8D">
        <w:t>pripomienkovacieho</w:t>
      </w:r>
      <w:proofErr w:type="spellEnd"/>
      <w:r w:rsidR="00237F8D">
        <w:t xml:space="preserve"> konania </w:t>
      </w:r>
      <w:r w:rsidR="008339D3">
        <w:t>k </w:t>
      </w:r>
      <w:proofErr w:type="spellStart"/>
      <w:r w:rsidR="008339D3">
        <w:t>ZoV</w:t>
      </w:r>
      <w:proofErr w:type="spellEnd"/>
      <w:r w:rsidR="008339D3">
        <w:t xml:space="preserve"> a </w:t>
      </w:r>
      <w:proofErr w:type="spellStart"/>
      <w:r w:rsidR="008339D3">
        <w:t>ZoÚP</w:t>
      </w:r>
      <w:proofErr w:type="spellEnd"/>
      <w:r w:rsidR="008339D3">
        <w:t xml:space="preserve">. </w:t>
      </w:r>
    </w:p>
    <w:p w14:paraId="6ADABEFB" w14:textId="77777777" w:rsidR="00EF0FB9" w:rsidRDefault="00EF0FB9" w:rsidP="00EF0FB9">
      <w:pPr>
        <w:tabs>
          <w:tab w:val="left" w:pos="993"/>
        </w:tabs>
        <w:spacing w:after="0" w:line="276" w:lineRule="auto"/>
        <w:jc w:val="both"/>
      </w:pPr>
    </w:p>
    <w:p w14:paraId="1C903B64" w14:textId="6BFEB765" w:rsidR="00EF0FB9" w:rsidRDefault="00EF0FB9" w:rsidP="00EF0FB9">
      <w:pPr>
        <w:tabs>
          <w:tab w:val="left" w:pos="993"/>
        </w:tabs>
        <w:spacing w:after="0" w:line="276" w:lineRule="auto"/>
        <w:jc w:val="both"/>
      </w:pPr>
      <w:r>
        <w:t xml:space="preserve">Na </w:t>
      </w:r>
      <w:proofErr w:type="spellStart"/>
      <w:r>
        <w:t>rozporovom</w:t>
      </w:r>
      <w:proofErr w:type="spellEnd"/>
      <w:r>
        <w:t xml:space="preserve"> konaní ku pripomienkam predloženým v MPK k trojici zákonov</w:t>
      </w:r>
      <w:r w:rsidR="008339D3">
        <w:t xml:space="preserve">, ktoré sa konalo na úrade podpredsedu vlády dňa 14.6.2021 nám bolo na úvod oznámené, že pripomienky ku </w:t>
      </w:r>
      <w:proofErr w:type="spellStart"/>
      <w:r w:rsidR="008339D3">
        <w:t>KoZ</w:t>
      </w:r>
      <w:proofErr w:type="spellEnd"/>
      <w:r w:rsidR="008339D3">
        <w:t xml:space="preserve"> boli akceptované, resp. niektoré ešte budú vyhodnotené po diskusii s</w:t>
      </w:r>
      <w:r w:rsidR="00D82389">
        <w:t> </w:t>
      </w:r>
      <w:r w:rsidR="008339D3">
        <w:t>MH</w:t>
      </w:r>
      <w:r w:rsidR="00D82389">
        <w:t xml:space="preserve"> SR</w:t>
      </w:r>
      <w:r w:rsidR="008339D3">
        <w:t xml:space="preserve">. Následne nám bolo oznámené, že </w:t>
      </w:r>
      <w:proofErr w:type="spellStart"/>
      <w:r w:rsidR="008339D3">
        <w:t>ZoV</w:t>
      </w:r>
      <w:proofErr w:type="spellEnd"/>
      <w:r w:rsidR="008339D3">
        <w:t xml:space="preserve"> a </w:t>
      </w:r>
      <w:proofErr w:type="spellStart"/>
      <w:r w:rsidR="008339D3">
        <w:t>ZoÚP</w:t>
      </w:r>
      <w:proofErr w:type="spellEnd"/>
      <w:r w:rsidR="008339D3">
        <w:t xml:space="preserve"> prejdú druhým kolom MPK, ktoré by sa malo uskutočniť „začiatkom júla 2021“. Bez ohľadu na to, ale </w:t>
      </w:r>
      <w:proofErr w:type="spellStart"/>
      <w:r w:rsidR="008339D3">
        <w:t>KoZ</w:t>
      </w:r>
      <w:proofErr w:type="spellEnd"/>
      <w:r w:rsidR="008339D3">
        <w:t xml:space="preserve"> pôjde na rokovanie vlády a na schválenie do parlamentu. Keďže však v rámci MPK ku </w:t>
      </w:r>
      <w:proofErr w:type="spellStart"/>
      <w:r w:rsidR="008339D3">
        <w:t>KoZ</w:t>
      </w:r>
      <w:proofErr w:type="spellEnd"/>
      <w:r w:rsidR="008339D3">
        <w:t xml:space="preserve"> neboli prerokované pripomienky k doložke vplyvov, máme za to, že prípadné samostatné schválenie </w:t>
      </w:r>
      <w:proofErr w:type="spellStart"/>
      <w:r w:rsidR="008339D3">
        <w:t>KoZ</w:t>
      </w:r>
      <w:proofErr w:type="spellEnd"/>
      <w:r w:rsidR="008339D3">
        <w:t xml:space="preserve"> vrátane doložky vplyvov, zásadne znemožní ďalšiu diskusiu a akceptovanie pripomienok, ktoré predložili zástupcovia zamestnávateľov v MPK ku </w:t>
      </w:r>
      <w:proofErr w:type="spellStart"/>
      <w:r w:rsidR="008339D3">
        <w:t>ZoV</w:t>
      </w:r>
      <w:proofErr w:type="spellEnd"/>
      <w:r w:rsidR="008339D3">
        <w:t xml:space="preserve"> a </w:t>
      </w:r>
      <w:proofErr w:type="spellStart"/>
      <w:r w:rsidR="008339D3">
        <w:t>ZoÚP</w:t>
      </w:r>
      <w:proofErr w:type="spellEnd"/>
      <w:r w:rsidR="008339D3">
        <w:t>. Bohužiaľ vzhľadom na charakter pripomienok sa toto konanie javí ako účelové.</w:t>
      </w:r>
    </w:p>
    <w:p w14:paraId="018046F4" w14:textId="312EBBB5" w:rsidR="008339D3" w:rsidRDefault="008339D3" w:rsidP="00EF0FB9">
      <w:pPr>
        <w:tabs>
          <w:tab w:val="left" w:pos="993"/>
        </w:tabs>
        <w:spacing w:after="0" w:line="276" w:lineRule="auto"/>
        <w:jc w:val="both"/>
      </w:pPr>
    </w:p>
    <w:p w14:paraId="68E3EA04" w14:textId="5822DCE5" w:rsidR="008339D3" w:rsidRDefault="008339D3" w:rsidP="00EF0FB9">
      <w:pPr>
        <w:tabs>
          <w:tab w:val="left" w:pos="993"/>
        </w:tabs>
        <w:spacing w:after="0" w:line="276" w:lineRule="auto"/>
        <w:jc w:val="both"/>
        <w:rPr>
          <w:b/>
          <w:bCs/>
        </w:rPr>
      </w:pPr>
      <w:r w:rsidRPr="008339D3">
        <w:rPr>
          <w:b/>
          <w:bCs/>
        </w:rPr>
        <w:t>Zásadné pripomienky ku doložke vplyvov</w:t>
      </w:r>
      <w:r w:rsidR="001616D9">
        <w:rPr>
          <w:b/>
          <w:bCs/>
        </w:rPr>
        <w:t xml:space="preserve"> a súvisiacim ustanovení návrhov </w:t>
      </w:r>
      <w:proofErr w:type="spellStart"/>
      <w:r w:rsidR="001616D9">
        <w:rPr>
          <w:b/>
          <w:bCs/>
        </w:rPr>
        <w:t>ZoV</w:t>
      </w:r>
      <w:proofErr w:type="spellEnd"/>
      <w:r w:rsidR="001616D9">
        <w:rPr>
          <w:b/>
          <w:bCs/>
        </w:rPr>
        <w:t xml:space="preserve"> a </w:t>
      </w:r>
      <w:proofErr w:type="spellStart"/>
      <w:r w:rsidR="001616D9">
        <w:rPr>
          <w:b/>
          <w:bCs/>
        </w:rPr>
        <w:t>ZoÚP</w:t>
      </w:r>
      <w:proofErr w:type="spellEnd"/>
    </w:p>
    <w:p w14:paraId="79825D14" w14:textId="41C085E0" w:rsidR="001616D9" w:rsidRDefault="00340543" w:rsidP="001616D9">
      <w:pPr>
        <w:pStyle w:val="Odsekzoznamu"/>
        <w:numPr>
          <w:ilvl w:val="0"/>
          <w:numId w:val="2"/>
        </w:numPr>
        <w:tabs>
          <w:tab w:val="left" w:pos="993"/>
        </w:tabs>
        <w:spacing w:after="0" w:line="276" w:lineRule="auto"/>
        <w:jc w:val="both"/>
      </w:pPr>
      <w:r>
        <w:t xml:space="preserve">Zásadne nesúhlasíme s tvrdením, že zriadenie nového úradu podľa </w:t>
      </w:r>
      <w:proofErr w:type="spellStart"/>
      <w:r>
        <w:t>KoZ</w:t>
      </w:r>
      <w:proofErr w:type="spellEnd"/>
      <w:r>
        <w:t xml:space="preserve"> nemá žiadny</w:t>
      </w:r>
      <w:r w:rsidR="001616D9">
        <w:t xml:space="preserve"> vplyv na podnikateľské prostredie</w:t>
      </w:r>
      <w:r>
        <w:t>, tak ako je to uvedené v doložke vplyvov.</w:t>
      </w:r>
      <w:r w:rsidR="001616D9">
        <w:t xml:space="preserve"> </w:t>
      </w:r>
      <w:r>
        <w:t>V</w:t>
      </w:r>
      <w:r w:rsidR="001616D9">
        <w:t xml:space="preserve">zhľadom na výšku poplatku za stavebné konanie uvedené v doložke vo výške 1,25% z ceny stavebného diela vo výkaze výmer a taktiež ďalšie poplatky za jednotlivé úkony v informačnom systéme, ktoré zavádza </w:t>
      </w:r>
      <w:proofErr w:type="spellStart"/>
      <w:r w:rsidR="001616D9">
        <w:t>ZoV</w:t>
      </w:r>
      <w:proofErr w:type="spellEnd"/>
      <w:r w:rsidR="001616D9">
        <w:t xml:space="preserve"> a</w:t>
      </w:r>
      <w:r>
        <w:t> </w:t>
      </w:r>
      <w:proofErr w:type="spellStart"/>
      <w:r w:rsidR="001616D9">
        <w:t>ZoÚP</w:t>
      </w:r>
      <w:proofErr w:type="spellEnd"/>
      <w:r>
        <w:t xml:space="preserve"> budú náklady stavebníka niekoľkonásobne vyššie oproti súčasnosti v závislosti od </w:t>
      </w:r>
      <w:r w:rsidR="00D82389">
        <w:t>ceny stavebného diela</w:t>
      </w:r>
      <w:r>
        <w:t>.</w:t>
      </w:r>
      <w:r w:rsidR="00503661">
        <w:t xml:space="preserve"> </w:t>
      </w:r>
      <w:r w:rsidR="00FE7441" w:rsidRPr="00AD598D">
        <w:t xml:space="preserve">Chýba vyčíslenie množstva a typu úkonov, ktoré majú byť v rámci </w:t>
      </w:r>
      <w:r w:rsidR="00FE7441">
        <w:t xml:space="preserve">informačného systému </w:t>
      </w:r>
      <w:r w:rsidR="00FE7441" w:rsidRPr="00AD598D">
        <w:t xml:space="preserve">spoplatnené ako aj výška cien týchto úkonov. </w:t>
      </w:r>
      <w:r w:rsidR="00FE7441">
        <w:t>Návrhy zákonov zároveň prenášajú povinnosti stavebného úradu podľa súčasného zákona na stavebníka, čím mu vzniknú ďalšie náklady ešte navyše okrem poplatkov</w:t>
      </w:r>
      <w:r w:rsidR="00FE7441">
        <w:t xml:space="preserve">, ktorých </w:t>
      </w:r>
      <w:r w:rsidR="00FE7441" w:rsidRPr="00AD598D">
        <w:t xml:space="preserve">vyčíslenie </w:t>
      </w:r>
      <w:r w:rsidR="00FE7441">
        <w:t xml:space="preserve">taktiež chýba. </w:t>
      </w:r>
    </w:p>
    <w:p w14:paraId="0F9DBA59" w14:textId="78B276D9" w:rsidR="006F2340" w:rsidRDefault="006F2340" w:rsidP="001616D9">
      <w:pPr>
        <w:pStyle w:val="Odsekzoznamu"/>
        <w:numPr>
          <w:ilvl w:val="0"/>
          <w:numId w:val="2"/>
        </w:numPr>
        <w:tabs>
          <w:tab w:val="left" w:pos="993"/>
        </w:tabs>
        <w:spacing w:after="0" w:line="276" w:lineRule="auto"/>
        <w:jc w:val="both"/>
      </w:pPr>
      <w:r>
        <w:t xml:space="preserve">Zásadne nesúhlasíme s návrhom aby prevádzkovateľom informačného systému bola súkromná právnická osoba, a ktorá by za služby poskytované na základe zákona vyberala poplatky od občanov a podnikateľov a následne odvádzala „príspevok“ do štátneho rozpočtu </w:t>
      </w:r>
      <w:r>
        <w:lastRenderedPageBreak/>
        <w:t>na chod úradu. Takýto biznis model bol použitý len pri výbere poplatkov za diaľnice. Len s tým rozdielom, že síce za cenu zníženie komfortu, môže vodič ako alternatívu použiť cesty nižšej triedy aby sa poplatkom vyhol. Stavebník túto možnosť mať nebude.</w:t>
      </w:r>
    </w:p>
    <w:p w14:paraId="4DBD159E" w14:textId="6E24DABC" w:rsidR="00D82389" w:rsidRDefault="00D82389" w:rsidP="001616D9">
      <w:pPr>
        <w:pStyle w:val="Odsekzoznamu"/>
        <w:numPr>
          <w:ilvl w:val="0"/>
          <w:numId w:val="2"/>
        </w:numPr>
        <w:tabs>
          <w:tab w:val="left" w:pos="993"/>
        </w:tabs>
        <w:spacing w:after="0" w:line="276" w:lineRule="auto"/>
        <w:jc w:val="both"/>
      </w:pPr>
      <w:r>
        <w:t xml:space="preserve">Zásadne nesúhlasíme </w:t>
      </w:r>
      <w:r w:rsidR="00503661">
        <w:t>s vyčíslením nákladov novozriadeného úradu. C</w:t>
      </w:r>
      <w:r>
        <w:t>hýba kompletné vyčíslenie nákladov prevádzky</w:t>
      </w:r>
      <w:r w:rsidR="00503661">
        <w:t>, osobných nákladov a nákladov</w:t>
      </w:r>
      <w:r>
        <w:t xml:space="preserve"> nového informačného systému. </w:t>
      </w:r>
      <w:r w:rsidR="00503661">
        <w:t>V doložke s</w:t>
      </w:r>
      <w:r>
        <w:t xml:space="preserve">ú len čiastočne vyčíslené </w:t>
      </w:r>
      <w:r w:rsidR="00503661">
        <w:t>osobné</w:t>
      </w:r>
      <w:r>
        <w:t xml:space="preserve"> náklady na nových 516 zamestnancov. Úrad však predpokladá 844 zamestnancov. Niektorí budú delimitovaní z iných orgánov štátnej správy. Avšak materiál predpokladá, že v samospráve je zamestnaných 1000 – 1200 zamestnancov na súčasných stavebných úradoch ktoré skončia svoju činnosť k 31.12.2023, preto sú nedôveryhodné aj údaje o vplyve na zamestnanosť</w:t>
      </w:r>
      <w:r w:rsidR="00503661">
        <w:t xml:space="preserve"> (negatívne 500, pozitívne 516)</w:t>
      </w:r>
      <w:r>
        <w:t>.</w:t>
      </w:r>
      <w:r w:rsidR="00503661">
        <w:t xml:space="preserve"> Osobné náklady by mali byť kryté z poplatku za prenesenú zodpovednosť za výkon štátnej správy a z rozpočtových kapitol jednotlivých orgánov štátnej správy, z ktorých budú zamestnanci delimitovaní.</w:t>
      </w:r>
    </w:p>
    <w:p w14:paraId="3C701532" w14:textId="6B11B40D" w:rsidR="00340543" w:rsidRDefault="006F2340" w:rsidP="001616D9">
      <w:pPr>
        <w:pStyle w:val="Odsekzoznamu"/>
        <w:numPr>
          <w:ilvl w:val="0"/>
          <w:numId w:val="2"/>
        </w:numPr>
        <w:tabs>
          <w:tab w:val="left" w:pos="993"/>
        </w:tabs>
        <w:spacing w:after="0" w:line="276" w:lineRule="auto"/>
        <w:jc w:val="both"/>
      </w:pPr>
      <w:r>
        <w:t>Zásadne nesúhlasíme aby poplatky za stavebné konanie boli v</w:t>
      </w:r>
      <w:r w:rsidR="00503661">
        <w:t xml:space="preserve"> „celkovej“</w:t>
      </w:r>
      <w:r>
        <w:t xml:space="preserve"> výške 1,25% (predtým dokonca 2,5%)</w:t>
      </w:r>
      <w:r w:rsidR="00340543">
        <w:t>. Takéto hry s číslami len svedčia o nepripravenosti modelu a</w:t>
      </w:r>
      <w:r w:rsidR="00D82389">
        <w:t xml:space="preserve"> o </w:t>
      </w:r>
      <w:r w:rsidR="00340543">
        <w:t>tom, že ani predkladateľ v tom nemá jasno. Jasno je len v tom, že tento model musí byť samofinancovaný z poplatkov, ktoré súkromný prevádzkovateľ systému vyberie od stavebníkov.</w:t>
      </w:r>
      <w:r w:rsidR="00D82389">
        <w:t xml:space="preserve"> Pričom v roku 2024 (prvý rok fungovania podľa novej stavebnej legislatívy) podľa údajov v doložke chýba úradu na dofinancovanie cca 10 mil. EUR, ale zároveň predpokladá výber poplatkov súkromnou spoločnosťou na úrovni cca 60 mil. EUR ročne.</w:t>
      </w:r>
    </w:p>
    <w:p w14:paraId="584B013F" w14:textId="7CC06D7B" w:rsidR="00503661" w:rsidRDefault="00503661" w:rsidP="001616D9">
      <w:pPr>
        <w:pStyle w:val="Odsekzoznamu"/>
        <w:numPr>
          <w:ilvl w:val="0"/>
          <w:numId w:val="2"/>
        </w:numPr>
        <w:tabs>
          <w:tab w:val="left" w:pos="993"/>
        </w:tabs>
        <w:spacing w:after="0" w:line="276" w:lineRule="auto"/>
        <w:jc w:val="both"/>
      </w:pPr>
      <w:r>
        <w:t xml:space="preserve">Z uvedených dôvodov </w:t>
      </w:r>
      <w:r w:rsidR="00340543">
        <w:t xml:space="preserve">Zásadne nesúhlasíme aby boli poplatky za úkony v informačnom systéme a poplatky za konania podľa </w:t>
      </w:r>
      <w:r>
        <w:t xml:space="preserve">predkladaných </w:t>
      </w:r>
      <w:r w:rsidR="00340543">
        <w:t xml:space="preserve">návrhov zákonov stanovené vyhláškou úradu. </w:t>
      </w:r>
    </w:p>
    <w:p w14:paraId="5F3FCCC5" w14:textId="30CD8A9A" w:rsidR="006F2340" w:rsidRDefault="00340543" w:rsidP="001616D9">
      <w:pPr>
        <w:pStyle w:val="Odsekzoznamu"/>
        <w:numPr>
          <w:ilvl w:val="0"/>
          <w:numId w:val="2"/>
        </w:numPr>
        <w:tabs>
          <w:tab w:val="left" w:pos="993"/>
        </w:tabs>
        <w:spacing w:after="0" w:line="276" w:lineRule="auto"/>
        <w:jc w:val="both"/>
      </w:pPr>
      <w:r>
        <w:t xml:space="preserve">Žiadame aby, tak ako je to v súčasnosti, boli stanovené zákonom </w:t>
      </w:r>
      <w:r w:rsidRPr="00AD598D">
        <w:t>č. 145/1995 Z. z. o správnych poplatkoch</w:t>
      </w:r>
      <w:r>
        <w:t xml:space="preserve"> a aby tieto náklady neprevyšovali súčasné náklady stavebníka vrátane poplatku za rozvoj v zmysle zákona č. 447/2015 Z. z.</w:t>
      </w:r>
    </w:p>
    <w:p w14:paraId="48B685EC" w14:textId="7D350AE1" w:rsidR="00EF0FB9" w:rsidRDefault="00EF0FB9" w:rsidP="00EF0FB9">
      <w:pPr>
        <w:jc w:val="center"/>
        <w:rPr>
          <w:b/>
          <w:bCs/>
        </w:rPr>
      </w:pPr>
    </w:p>
    <w:p w14:paraId="76EF5C09" w14:textId="14457885" w:rsidR="00503661" w:rsidRDefault="00503661" w:rsidP="00503661">
      <w:pPr>
        <w:jc w:val="both"/>
        <w:rPr>
          <w:b/>
          <w:bCs/>
        </w:rPr>
      </w:pPr>
      <w:proofErr w:type="spellStart"/>
      <w:r>
        <w:rPr>
          <w:b/>
          <w:bCs/>
        </w:rPr>
        <w:t>Back-up</w:t>
      </w:r>
      <w:proofErr w:type="spellEnd"/>
    </w:p>
    <w:p w14:paraId="482D55AB" w14:textId="74C569E0" w:rsidR="00503661" w:rsidRDefault="00503661" w:rsidP="00503661">
      <w:pPr>
        <w:jc w:val="both"/>
      </w:pPr>
      <w:r>
        <w:t xml:space="preserve">Pripomienka AZZZ ku doložke vplyvov ku </w:t>
      </w:r>
      <w:proofErr w:type="spellStart"/>
      <w:r>
        <w:t>ZoV</w:t>
      </w:r>
      <w:proofErr w:type="spellEnd"/>
      <w:r>
        <w:t xml:space="preserve"> </w:t>
      </w:r>
    </w:p>
    <w:p w14:paraId="26E796A8" w14:textId="77777777" w:rsidR="00503661" w:rsidRPr="00503661" w:rsidRDefault="00503661" w:rsidP="00503661">
      <w:pPr>
        <w:tabs>
          <w:tab w:val="left" w:pos="993"/>
        </w:tabs>
        <w:spacing w:before="240" w:after="0"/>
        <w:ind w:left="357"/>
        <w:rPr>
          <w:b/>
          <w:bCs/>
        </w:rPr>
      </w:pPr>
      <w:r w:rsidRPr="00503661">
        <w:rPr>
          <w:b/>
          <w:bCs/>
        </w:rPr>
        <w:t>Zásadná pripomienka k Doložke vybraných vplyvov - poplatky</w:t>
      </w:r>
    </w:p>
    <w:p w14:paraId="1D8B8266" w14:textId="77777777" w:rsidR="00503661" w:rsidRDefault="00503661" w:rsidP="00503661">
      <w:pPr>
        <w:tabs>
          <w:tab w:val="left" w:pos="993"/>
        </w:tabs>
        <w:jc w:val="both"/>
      </w:pPr>
      <w:r w:rsidRPr="00AD598D">
        <w:t>S</w:t>
      </w:r>
      <w:r>
        <w:t> </w:t>
      </w:r>
      <w:r w:rsidRPr="00AD598D">
        <w:t>návrh</w:t>
      </w:r>
      <w:r>
        <w:t>mi</w:t>
      </w:r>
      <w:r w:rsidRPr="00AD598D">
        <w:t xml:space="preserve"> zákon</w:t>
      </w:r>
      <w:r>
        <w:t>ov</w:t>
      </w:r>
      <w:r w:rsidRPr="00AD598D">
        <w:t xml:space="preserve"> </w:t>
      </w:r>
      <w:r>
        <w:t xml:space="preserve">nebol predložený kompletný vykonávací predpis </w:t>
      </w:r>
      <w:r w:rsidRPr="00AD598D">
        <w:t>týkajúc</w:t>
      </w:r>
      <w:r>
        <w:t>i</w:t>
      </w:r>
      <w:r w:rsidRPr="00AD598D">
        <w:t xml:space="preserve"> sa poplatkov</w:t>
      </w:r>
      <w:r>
        <w:t xml:space="preserve">. Je iba skonštatované že bude stanovený v samostatnom vykonávacom predpise, v ktorého tézach je uvedené, že „Cena za koncové služby IS </w:t>
      </w:r>
      <w:proofErr w:type="spellStart"/>
      <w:r>
        <w:t>ÚPaV</w:t>
      </w:r>
      <w:proofErr w:type="spellEnd"/>
      <w:r>
        <w:t xml:space="preserve"> neprekročí 1,25% celkových nákladov stavby (výkaz výmer)“. </w:t>
      </w:r>
      <w:r w:rsidRPr="00AD598D">
        <w:t xml:space="preserve">Takto stanovenú výšku poplatku považujeme za neprimeranú. </w:t>
      </w:r>
      <w:r>
        <w:t xml:space="preserve">Požadujeme aby maximálna výška poplatku bola stanovená aj v absolútnej hodnote a nielen v percentuálnom vyjadrení tak ako je tomu v súčasnosti a aby tieto poplatky boli stanovené </w:t>
      </w:r>
      <w:r w:rsidRPr="00AD598D">
        <w:t>zákonom č. 145/1995 Z. z. o správnych poplatkoch</w:t>
      </w:r>
      <w:r>
        <w:t xml:space="preserve"> ako v súčasnosti. Podľa súčasnej úpravy zákona je poplatok za stavebné povolenie a kolaudačné rozhodnutie stanovený maximálne na 1 600,- EUR. </w:t>
      </w:r>
    </w:p>
    <w:p w14:paraId="0C1654F4" w14:textId="77777777" w:rsidR="00503661" w:rsidRDefault="00503661" w:rsidP="00503661">
      <w:pPr>
        <w:tabs>
          <w:tab w:val="left" w:pos="993"/>
        </w:tabs>
        <w:jc w:val="both"/>
      </w:pPr>
      <w:r>
        <w:t xml:space="preserve">Rovnaký mechanizmus predkladateľ navrhuje aj pre stavby, kde je žiadateľom občan. V tomto prípade je zvýšenie poplatkov ešte viditeľnejšie, pretože v súčasnosti občan za jednotlivé konania (umiestnenie stavby, stavebné povolenie, kolaudačné rozhodnutie) zaplatí spolu 120,- EUR.  </w:t>
      </w:r>
    </w:p>
    <w:p w14:paraId="4FC5DC92" w14:textId="77777777" w:rsidR="00503661" w:rsidRPr="0003498C" w:rsidRDefault="00503661" w:rsidP="00503661">
      <w:pPr>
        <w:pStyle w:val="Odsekzoznamu"/>
        <w:tabs>
          <w:tab w:val="left" w:pos="993"/>
        </w:tabs>
        <w:spacing w:before="120" w:after="0"/>
        <w:ind w:left="0"/>
        <w:contextualSpacing w:val="0"/>
        <w:rPr>
          <w:b/>
          <w:bCs/>
        </w:rPr>
      </w:pPr>
      <w:r w:rsidRPr="0003498C">
        <w:rPr>
          <w:b/>
          <w:bCs/>
        </w:rPr>
        <w:t>Odôvodnenie</w:t>
      </w:r>
    </w:p>
    <w:p w14:paraId="74ABB543" w14:textId="77777777" w:rsidR="00503661" w:rsidRDefault="00503661" w:rsidP="00503661">
      <w:pPr>
        <w:tabs>
          <w:tab w:val="left" w:pos="993"/>
        </w:tabs>
        <w:jc w:val="both"/>
      </w:pPr>
      <w:r w:rsidRPr="00AD598D">
        <w:lastRenderedPageBreak/>
        <w:t xml:space="preserve">V prípade, že výška poplatku </w:t>
      </w:r>
      <w:r>
        <w:t xml:space="preserve">nebude </w:t>
      </w:r>
      <w:r w:rsidRPr="00AD598D">
        <w:t>obmedzená</w:t>
      </w:r>
      <w:r>
        <w:t>,</w:t>
      </w:r>
      <w:r w:rsidRPr="00AD598D">
        <w:t xml:space="preserve"> </w:t>
      </w:r>
      <w:r>
        <w:t xml:space="preserve">bude to mať negatívny vplyv na rozhodovanie </w:t>
      </w:r>
      <w:r w:rsidRPr="00AD598D">
        <w:t>investoro</w:t>
      </w:r>
      <w:r>
        <w:t>v</w:t>
      </w:r>
      <w:r w:rsidRPr="00AD598D">
        <w:t xml:space="preserve"> realizovať akúkoľvek stavbu väčších finančných rozmerov na území SR. Oproti aktuálne nastavenému systému upravenému zákonom č. 145/1995 Z. z. o správnych poplatkoch sa jedná o maximálne neúmerné finančné zaťaženie investora resp. stavebníka </w:t>
      </w:r>
      <w:r>
        <w:t>už</w:t>
      </w:r>
      <w:r w:rsidRPr="00AD598D">
        <w:t xml:space="preserve"> v samotnom </w:t>
      </w:r>
      <w:r>
        <w:t>začiatku</w:t>
      </w:r>
      <w:r w:rsidRPr="00AD598D">
        <w:t xml:space="preserve"> realizácie stavby. Okrem vyššie uvedeného poplatku za stavebné konanie návrhy zákonov počítajú aj so zavedením iných poplatkov (poplatok za registráciu, poplatky prevádzkovateľovi za jednotlivé úkony v</w:t>
      </w:r>
      <w:r>
        <w:t> informačnom systéme</w:t>
      </w:r>
      <w:r w:rsidRPr="00AD598D">
        <w:t xml:space="preserve">), ktoré však nie sú uvedené v analýzach vplyvov a doložke vybraných vplyvov. Chýba vyčíslenie množstva a typu úkonov, ktoré majú byť v rámci </w:t>
      </w:r>
      <w:r>
        <w:t xml:space="preserve">informačného systému </w:t>
      </w:r>
      <w:r w:rsidRPr="00AD598D">
        <w:t xml:space="preserve">spoplatnené ako aj výška cien týchto úkonov. Zároveň chýba aj vyčíslenie nákladov, ktoré bude musieť vynaložiť stavebník v súvislosti so zabezpečovaním povinnosti projektanta v procese jednotlivých konaní v zmysle návrhov zákonov. </w:t>
      </w:r>
      <w:r>
        <w:t xml:space="preserve">V konečnom dôsledku </w:t>
      </w:r>
      <w:r w:rsidRPr="00AD598D">
        <w:t>teda, v rámci predložených dokumentov v </w:t>
      </w:r>
      <w:r>
        <w:t>MPK</w:t>
      </w:r>
      <w:r w:rsidRPr="00AD598D">
        <w:t xml:space="preserve"> nie je možné zistiť reáln</w:t>
      </w:r>
      <w:r>
        <w:t>y dopad na stavebníka. Pre ilustráciu prikladáme porovnanie súčasných a navrhovaných poplatkov na základe neúplných podkladov predložených v MPK</w:t>
      </w:r>
      <w:r w:rsidRPr="00AD598D">
        <w:t>.</w:t>
      </w:r>
    </w:p>
    <w:p w14:paraId="7A55BE94" w14:textId="77777777" w:rsidR="00503661" w:rsidRDefault="00503661" w:rsidP="00503661">
      <w:pPr>
        <w:tabs>
          <w:tab w:val="left" w:pos="993"/>
        </w:tabs>
      </w:pPr>
      <w:r w:rsidRPr="006809FA">
        <w:rPr>
          <w:noProof/>
        </w:rPr>
        <w:drawing>
          <wp:inline distT="0" distB="0" distL="0" distR="0" wp14:anchorId="489C2CBE" wp14:editId="2A6D4DE4">
            <wp:extent cx="5760720" cy="2452370"/>
            <wp:effectExtent l="0" t="0" r="0" b="508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5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D1BB1" w14:textId="77777777" w:rsidR="00503661" w:rsidRDefault="00503661" w:rsidP="00503661">
      <w:pPr>
        <w:tabs>
          <w:tab w:val="left" w:pos="993"/>
        </w:tabs>
        <w:jc w:val="both"/>
      </w:pPr>
      <w:r>
        <w:t>V</w:t>
      </w:r>
      <w:r w:rsidRPr="0013615E">
        <w:t xml:space="preserve"> rámci uvedených poplatkov úrad plánuje ročné príjmy na úrovni </w:t>
      </w:r>
      <w:r>
        <w:t>viac ako 63</w:t>
      </w:r>
      <w:r w:rsidRPr="0013615E">
        <w:t xml:space="preserve"> mil. EUR, </w:t>
      </w:r>
      <w:r>
        <w:t xml:space="preserve">ktoré majú byť uhrádzané prevádzkovateľovi systému a následne stavebnému úradu, </w:t>
      </w:r>
      <w:r w:rsidRPr="0013615E">
        <w:t xml:space="preserve">pričom vôbec nie je jasné na aké účely majú byť dané prostriedky použité, keďže štát prenáša v rámci návrhov zákonov svoje povinnosti (ktoré mu vyplývajú zo súčasne platnej legislatívy) na stavebníka resp. projektanta. V tejto súvislosti je potrebné poukázať najmä na súčasnú prax, čo potvrdzuje aj predkladateľ svojim tvrdením uvedeným v dôvodovej správe k návrhu zákona o výstavbe, v rámci ktorého uvádza, že „V praxi aj teraz stále častejšie niektoré podklady obstarávajú iniciatívne stavebníci na zrýchlenie konania...“. S argumentáciou predkladateľa, že jeho zámerom je odbremeniť úrad od zabezpečovania všetkých podkladov rozhodnutia sa absolútne nemôžeme stotožniť, nakoľko ako uvádzame vyššie, túto povinnosť stavebného úradu už aj tak de </w:t>
      </w:r>
      <w:proofErr w:type="spellStart"/>
      <w:r w:rsidRPr="0013615E">
        <w:t>facto</w:t>
      </w:r>
      <w:proofErr w:type="spellEnd"/>
      <w:r w:rsidRPr="0013615E">
        <w:t xml:space="preserve"> v súčasnosti iniciatívne a na vlastné náklady zabezpečujú niektorí stavebníci, ktorí v snahe skrátiť stavebné konania suplujú povinnosti stavebného úradu. V zmysle návrhov zákonov sa teda už nebude jednať o dobrovoľnú iniciatívu stavebníka, ale bude to jeho novou povinnosťou, pričom náklady s tým spojené bude znášať práve každý jeden stavebník.</w:t>
      </w:r>
    </w:p>
    <w:p w14:paraId="547BA7F7" w14:textId="77777777" w:rsidR="00503661" w:rsidRPr="00503661" w:rsidRDefault="00503661" w:rsidP="00503661">
      <w:pPr>
        <w:jc w:val="both"/>
      </w:pPr>
    </w:p>
    <w:sectPr w:rsidR="00503661" w:rsidRPr="00503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91316"/>
    <w:multiLevelType w:val="hybridMultilevel"/>
    <w:tmpl w:val="14FEAA28"/>
    <w:lvl w:ilvl="0" w:tplc="6226C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D77B2"/>
    <w:multiLevelType w:val="hybridMultilevel"/>
    <w:tmpl w:val="7FDA4F9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D3838"/>
    <w:multiLevelType w:val="hybridMultilevel"/>
    <w:tmpl w:val="6ABAF7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FB9"/>
    <w:rsid w:val="001616D9"/>
    <w:rsid w:val="00237F8D"/>
    <w:rsid w:val="00340543"/>
    <w:rsid w:val="00503661"/>
    <w:rsid w:val="006F2340"/>
    <w:rsid w:val="008339D3"/>
    <w:rsid w:val="009C27BE"/>
    <w:rsid w:val="00D82389"/>
    <w:rsid w:val="00DB56B6"/>
    <w:rsid w:val="00EF0FB9"/>
    <w:rsid w:val="00FE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B1FF4"/>
  <w15:chartTrackingRefBased/>
  <w15:docId w15:val="{E85CA4F9-D975-470D-BE6B-83A43444F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basedOn w:val="Normlny"/>
    <w:next w:val="Normlny"/>
    <w:autoRedefine/>
    <w:rsid w:val="009C27BE"/>
    <w:pPr>
      <w:suppressAutoHyphens/>
      <w:spacing w:after="0" w:line="240" w:lineRule="auto"/>
    </w:pPr>
    <w:rPr>
      <w:rFonts w:eastAsia="Times New Roman" w:cs="Times New Roman"/>
      <w:szCs w:val="20"/>
      <w:lang w:eastAsia="ar-SA"/>
    </w:rPr>
  </w:style>
  <w:style w:type="paragraph" w:styleId="Odsekzoznamu">
    <w:name w:val="List Paragraph"/>
    <w:basedOn w:val="Normlny"/>
    <w:uiPriority w:val="34"/>
    <w:qFormat/>
    <w:rsid w:val="00EF0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 Počubay</dc:creator>
  <cp:keywords/>
  <dc:description/>
  <cp:lastModifiedBy>Rastislav Počubay</cp:lastModifiedBy>
  <cp:revision>1</cp:revision>
  <dcterms:created xsi:type="dcterms:W3CDTF">2021-06-16T13:39:00Z</dcterms:created>
  <dcterms:modified xsi:type="dcterms:W3CDTF">2021-06-16T15:12:00Z</dcterms:modified>
</cp:coreProperties>
</file>